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0" w:type="dxa"/>
        <w:tblLayout w:type="fixed"/>
        <w:tblCellMar>
          <w:left w:w="30" w:type="dxa"/>
          <w:right w:w="30" w:type="dxa"/>
        </w:tblCellMar>
        <w:tblLook w:val="0000" w:firstRow="0" w:lastRow="0" w:firstColumn="0" w:lastColumn="0" w:noHBand="0" w:noVBand="0"/>
      </w:tblPr>
      <w:tblGrid>
        <w:gridCol w:w="9480"/>
      </w:tblGrid>
      <w:tr w:rsidR="00AC7281" w:rsidTr="00415005">
        <w:trPr>
          <w:trHeight w:val="290"/>
        </w:trPr>
        <w:tc>
          <w:tcPr>
            <w:tcW w:w="9480" w:type="dxa"/>
            <w:tcBorders>
              <w:top w:val="nil"/>
              <w:left w:val="nil"/>
              <w:bottom w:val="nil"/>
              <w:right w:val="nil"/>
            </w:tcBorders>
          </w:tcPr>
          <w:p w:rsidR="00AC7281" w:rsidRPr="009906ED" w:rsidRDefault="00415005" w:rsidP="00730E3C">
            <w:pPr>
              <w:autoSpaceDE w:val="0"/>
              <w:autoSpaceDN w:val="0"/>
              <w:adjustRightInd w:val="0"/>
              <w:spacing w:after="0" w:line="240" w:lineRule="auto"/>
              <w:rPr>
                <w:rFonts w:ascii="Book Antiqua" w:hAnsi="Book Antiqua" w:cs="Calibri"/>
                <w:b/>
                <w:color w:val="000000"/>
                <w:sz w:val="40"/>
                <w:szCs w:val="40"/>
              </w:rPr>
            </w:pPr>
            <w:r>
              <w:rPr>
                <w:rFonts w:ascii="Calibri" w:hAnsi="Calibri" w:cs="Calibri"/>
                <w:color w:val="000000"/>
              </w:rPr>
              <w:t xml:space="preserve">                                    </w:t>
            </w:r>
            <w:r w:rsidR="007350D4">
              <w:rPr>
                <w:rFonts w:ascii="Book Antiqua" w:hAnsi="Book Antiqua" w:cs="Calibri"/>
                <w:b/>
                <w:color w:val="000000"/>
                <w:sz w:val="40"/>
                <w:szCs w:val="40"/>
              </w:rPr>
              <w:t>Summer Reading Programs 2017</w:t>
            </w:r>
          </w:p>
          <w:tbl>
            <w:tblPr>
              <w:tblW w:w="8370" w:type="dxa"/>
              <w:tblLayout w:type="fixed"/>
              <w:tblCellMar>
                <w:left w:w="30" w:type="dxa"/>
                <w:right w:w="30" w:type="dxa"/>
              </w:tblCellMar>
              <w:tblLook w:val="0000" w:firstRow="0" w:lastRow="0" w:firstColumn="0" w:lastColumn="0" w:noHBand="0" w:noVBand="0"/>
            </w:tblPr>
            <w:tblGrid>
              <w:gridCol w:w="1520"/>
              <w:gridCol w:w="6850"/>
            </w:tblGrid>
            <w:tr w:rsidR="00AC7281" w:rsidTr="00453E9E">
              <w:trPr>
                <w:trHeight w:val="504"/>
              </w:trPr>
              <w:tc>
                <w:tcPr>
                  <w:tcW w:w="8370" w:type="dxa"/>
                  <w:gridSpan w:val="2"/>
                  <w:tcBorders>
                    <w:top w:val="nil"/>
                    <w:left w:val="nil"/>
                    <w:bottom w:val="nil"/>
                    <w:right w:val="nil"/>
                  </w:tcBorders>
                </w:tcPr>
                <w:p w:rsidR="00AC7281" w:rsidRPr="00415005" w:rsidRDefault="00AC7281" w:rsidP="00730E3C">
                  <w:pPr>
                    <w:autoSpaceDE w:val="0"/>
                    <w:autoSpaceDN w:val="0"/>
                    <w:adjustRightInd w:val="0"/>
                    <w:spacing w:after="0" w:line="240" w:lineRule="auto"/>
                    <w:ind w:right="-3546"/>
                    <w:rPr>
                      <w:rFonts w:ascii="Book Antiqua" w:hAnsi="Book Antiqua" w:cs="Calibri"/>
                      <w:b/>
                      <w:color w:val="000000"/>
                      <w:sz w:val="32"/>
                      <w:szCs w:val="32"/>
                    </w:rPr>
                  </w:pPr>
                </w:p>
              </w:tc>
            </w:tr>
            <w:tr w:rsidR="00AC7281" w:rsidTr="00453E9E">
              <w:trPr>
                <w:trHeight w:val="504"/>
              </w:trPr>
              <w:tc>
                <w:tcPr>
                  <w:tcW w:w="1520" w:type="dxa"/>
                  <w:tcBorders>
                    <w:top w:val="nil"/>
                    <w:left w:val="nil"/>
                    <w:bottom w:val="nil"/>
                    <w:right w:val="nil"/>
                  </w:tcBorders>
                </w:tcPr>
                <w:p w:rsidR="00AC7281" w:rsidRDefault="00AC7281" w:rsidP="00730E3C">
                  <w:pPr>
                    <w:autoSpaceDE w:val="0"/>
                    <w:autoSpaceDN w:val="0"/>
                    <w:adjustRightInd w:val="0"/>
                    <w:spacing w:after="0" w:line="240" w:lineRule="auto"/>
                    <w:jc w:val="right"/>
                    <w:rPr>
                      <w:rFonts w:ascii="Calibri" w:hAnsi="Calibri" w:cs="Calibri"/>
                      <w:color w:val="000000"/>
                    </w:rPr>
                  </w:pPr>
                </w:p>
              </w:tc>
              <w:tc>
                <w:tcPr>
                  <w:tcW w:w="6850" w:type="dxa"/>
                  <w:tcBorders>
                    <w:top w:val="nil"/>
                    <w:left w:val="nil"/>
                    <w:bottom w:val="nil"/>
                    <w:right w:val="nil"/>
                  </w:tcBorders>
                </w:tcPr>
                <w:p w:rsidR="00AC7281" w:rsidRDefault="00AC7281" w:rsidP="00730E3C">
                  <w:pPr>
                    <w:autoSpaceDE w:val="0"/>
                    <w:autoSpaceDN w:val="0"/>
                    <w:adjustRightInd w:val="0"/>
                    <w:spacing w:after="0" w:line="240" w:lineRule="auto"/>
                    <w:jc w:val="right"/>
                    <w:rPr>
                      <w:rFonts w:ascii="Calibri" w:hAnsi="Calibri" w:cs="Calibri"/>
                      <w:color w:val="000000"/>
                    </w:rPr>
                  </w:pPr>
                </w:p>
              </w:tc>
            </w:tr>
            <w:tr w:rsidR="00AC7281" w:rsidTr="00453E9E">
              <w:trPr>
                <w:trHeight w:val="504"/>
              </w:trPr>
              <w:tc>
                <w:tcPr>
                  <w:tcW w:w="8370" w:type="dxa"/>
                  <w:gridSpan w:val="2"/>
                  <w:tcBorders>
                    <w:top w:val="nil"/>
                    <w:left w:val="nil"/>
                    <w:bottom w:val="nil"/>
                    <w:right w:val="nil"/>
                  </w:tcBorders>
                </w:tcPr>
                <w:p w:rsidR="00AC7281" w:rsidRDefault="00AC7281" w:rsidP="000E7069">
                  <w:pPr>
                    <w:tabs>
                      <w:tab w:val="center" w:pos="4824"/>
                    </w:tabs>
                    <w:autoSpaceDE w:val="0"/>
                    <w:autoSpaceDN w:val="0"/>
                    <w:adjustRightInd w:val="0"/>
                    <w:spacing w:after="0" w:line="240" w:lineRule="auto"/>
                    <w:ind w:right="-270"/>
                    <w:rPr>
                      <w:rFonts w:ascii="Calibri" w:hAnsi="Calibri" w:cs="Calibri"/>
                      <w:color w:val="000000"/>
                    </w:rPr>
                  </w:pPr>
                  <w:r>
                    <w:rPr>
                      <w:noProof/>
                    </w:rPr>
                    <w:drawing>
                      <wp:inline distT="0" distB="0" distL="0" distR="0" wp14:anchorId="2A01264D" wp14:editId="09272ED1">
                        <wp:extent cx="2352675" cy="1124585"/>
                        <wp:effectExtent l="0" t="0" r="9525" b="0"/>
                        <wp:docPr id="70" name="Picture 70" descr="mcm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7903" cy="1165324"/>
                                </a:xfrm>
                                <a:prstGeom prst="rect">
                                  <a:avLst/>
                                </a:prstGeom>
                                <a:noFill/>
                                <a:ln>
                                  <a:noFill/>
                                </a:ln>
                              </pic:spPr>
                            </pic:pic>
                          </a:graphicData>
                        </a:graphic>
                      </wp:inline>
                    </w:drawing>
                  </w:r>
                </w:p>
              </w:tc>
            </w:tr>
          </w:tbl>
          <w:p w:rsidR="00AC7281" w:rsidRDefault="00AC7281" w:rsidP="00730E3C">
            <w:pPr>
              <w:autoSpaceDE w:val="0"/>
              <w:autoSpaceDN w:val="0"/>
              <w:adjustRightInd w:val="0"/>
              <w:spacing w:after="0" w:line="240" w:lineRule="auto"/>
              <w:rPr>
                <w:rFonts w:ascii="Calibri" w:hAnsi="Calibri" w:cs="Calibri"/>
                <w:color w:val="000000"/>
              </w:rPr>
            </w:pPr>
          </w:p>
        </w:tc>
      </w:tr>
      <w:tr w:rsidR="00415005" w:rsidTr="00415005">
        <w:trPr>
          <w:trHeight w:val="290"/>
        </w:trPr>
        <w:tc>
          <w:tcPr>
            <w:tcW w:w="9480" w:type="dxa"/>
            <w:tcBorders>
              <w:top w:val="nil"/>
              <w:left w:val="nil"/>
              <w:bottom w:val="nil"/>
              <w:right w:val="nil"/>
            </w:tcBorders>
          </w:tcPr>
          <w:p w:rsidR="00415005" w:rsidRDefault="00415005" w:rsidP="00730E3C">
            <w:pPr>
              <w:autoSpaceDE w:val="0"/>
              <w:autoSpaceDN w:val="0"/>
              <w:adjustRightInd w:val="0"/>
              <w:spacing w:after="0" w:line="240" w:lineRule="auto"/>
              <w:rPr>
                <w:rFonts w:ascii="Calibri" w:hAnsi="Calibri" w:cs="Calibri"/>
                <w:color w:val="000000"/>
              </w:rPr>
            </w:pPr>
          </w:p>
        </w:tc>
      </w:tr>
      <w:tr w:rsidR="00415005" w:rsidTr="00415005">
        <w:trPr>
          <w:trHeight w:val="290"/>
        </w:trPr>
        <w:tc>
          <w:tcPr>
            <w:tcW w:w="9480" w:type="dxa"/>
            <w:tcBorders>
              <w:top w:val="nil"/>
              <w:left w:val="nil"/>
              <w:bottom w:val="nil"/>
              <w:right w:val="nil"/>
            </w:tcBorders>
          </w:tcPr>
          <w:p w:rsidR="00415005" w:rsidRDefault="00415005" w:rsidP="00730E3C">
            <w:pPr>
              <w:autoSpaceDE w:val="0"/>
              <w:autoSpaceDN w:val="0"/>
              <w:adjustRightInd w:val="0"/>
              <w:spacing w:after="0" w:line="240" w:lineRule="auto"/>
              <w:rPr>
                <w:rFonts w:ascii="Calibri" w:hAnsi="Calibri" w:cs="Calibri"/>
                <w:color w:val="000000"/>
              </w:rPr>
            </w:pPr>
          </w:p>
        </w:tc>
      </w:tr>
      <w:tr w:rsidR="00415005" w:rsidTr="00415005">
        <w:trPr>
          <w:trHeight w:val="290"/>
        </w:trPr>
        <w:tc>
          <w:tcPr>
            <w:tcW w:w="9480" w:type="dxa"/>
            <w:tcBorders>
              <w:top w:val="nil"/>
              <w:left w:val="nil"/>
              <w:bottom w:val="nil"/>
              <w:right w:val="nil"/>
            </w:tcBorders>
          </w:tcPr>
          <w:p w:rsidR="00415005" w:rsidRDefault="00415005" w:rsidP="00730E3C">
            <w:pPr>
              <w:autoSpaceDE w:val="0"/>
              <w:autoSpaceDN w:val="0"/>
              <w:adjustRightInd w:val="0"/>
              <w:spacing w:after="0" w:line="240" w:lineRule="auto"/>
              <w:rPr>
                <w:rFonts w:ascii="Calibri" w:hAnsi="Calibri" w:cs="Calibri"/>
                <w:color w:val="000000"/>
              </w:rPr>
            </w:pPr>
          </w:p>
        </w:tc>
      </w:tr>
    </w:tbl>
    <w:p w:rsidR="00AC7281" w:rsidRPr="009906ED" w:rsidRDefault="006E647B" w:rsidP="00AC7281">
      <w:pPr>
        <w:rPr>
          <w:rFonts w:ascii="Book Antiqua" w:hAnsi="Book Antiqua"/>
          <w:sz w:val="28"/>
          <w:szCs w:val="28"/>
        </w:rPr>
      </w:pPr>
      <w:hyperlink r:id="rId5" w:anchor="kids" w:history="1">
        <w:r w:rsidR="00E74030" w:rsidRPr="001C33D0">
          <w:rPr>
            <w:rStyle w:val="Hyperlink"/>
            <w:rFonts w:ascii="Book Antiqua" w:hAnsi="Book Antiqua" w:cs="Calibri"/>
            <w:b/>
            <w:color w:val="009999"/>
            <w:sz w:val="27"/>
            <w:szCs w:val="27"/>
          </w:rPr>
          <w:t>Mitchell Public Library &amp; South Branch</w:t>
        </w:r>
      </w:hyperlink>
      <w:r w:rsidR="00E74030" w:rsidRPr="00E74030">
        <w:rPr>
          <w:sz w:val="28"/>
          <w:szCs w:val="28"/>
        </w:rPr>
        <w:t xml:space="preserve"> </w:t>
      </w:r>
      <w:r w:rsidR="00E74030">
        <w:rPr>
          <w:rFonts w:ascii="Book Antiqua" w:hAnsi="Book Antiqua"/>
          <w:sz w:val="27"/>
          <w:szCs w:val="27"/>
        </w:rPr>
        <w:t>Public L</w:t>
      </w:r>
      <w:r w:rsidR="00AC7281" w:rsidRPr="00E74030">
        <w:rPr>
          <w:rFonts w:ascii="Book Antiqua" w:hAnsi="Book Antiqua"/>
          <w:sz w:val="27"/>
          <w:szCs w:val="27"/>
        </w:rPr>
        <w:t>ibrary both have summer reading programs which encourage students to READ and earn prizes and certificates for reading a set number of books and or pages. They will have guest speakers and since each program differs please look at their events calendar below:</w:t>
      </w:r>
    </w:p>
    <w:p w:rsidR="00AC7281" w:rsidRDefault="006E647B" w:rsidP="00AC7281">
      <w:hyperlink r:id="rId6" w:history="1">
        <w:r w:rsidR="001046C1" w:rsidRPr="008C5A48">
          <w:rPr>
            <w:rStyle w:val="Hyperlink"/>
          </w:rPr>
          <w:t>http://www.countylibrary.org/summer.htm</w:t>
        </w:r>
      </w:hyperlink>
    </w:p>
    <w:p w:rsidR="001046C1" w:rsidRDefault="001046C1" w:rsidP="00AC7281">
      <w:r>
        <w:t>Calendar of events:</w:t>
      </w:r>
    </w:p>
    <w:p w:rsidR="001046C1" w:rsidRDefault="006E647B" w:rsidP="00AC7281">
      <w:hyperlink r:id="rId7" w:history="1">
        <w:r w:rsidR="001046C1" w:rsidRPr="008C5A48">
          <w:rPr>
            <w:rStyle w:val="Hyperlink"/>
          </w:rPr>
          <w:t>http://www.countylibrary.org/summer/mitchell_juv17.pdf</w:t>
        </w:r>
      </w:hyperlink>
    </w:p>
    <w:p w:rsidR="001046C1" w:rsidRDefault="001046C1" w:rsidP="00AC7281"/>
    <w:p w:rsidR="000E7069" w:rsidRDefault="000E7069" w:rsidP="00AC7281">
      <w:pPr>
        <w:autoSpaceDE w:val="0"/>
        <w:autoSpaceDN w:val="0"/>
        <w:adjustRightInd w:val="0"/>
        <w:spacing w:after="0" w:line="240" w:lineRule="auto"/>
        <w:rPr>
          <w:rFonts w:ascii="Calibri" w:hAnsi="Calibri" w:cs="Calibri"/>
          <w:color w:val="000000"/>
        </w:rPr>
      </w:pPr>
    </w:p>
    <w:p w:rsidR="00AC7281" w:rsidRDefault="00AC7281" w:rsidP="00AC7281">
      <w:pPr>
        <w:autoSpaceDE w:val="0"/>
        <w:autoSpaceDN w:val="0"/>
        <w:adjustRightInd w:val="0"/>
        <w:spacing w:after="0" w:line="240" w:lineRule="auto"/>
        <w:rPr>
          <w:rFonts w:ascii="Calibri" w:hAnsi="Calibri" w:cs="Calibri"/>
          <w:color w:val="000000"/>
        </w:rPr>
      </w:pPr>
    </w:p>
    <w:p w:rsidR="00AC7281" w:rsidRDefault="00AC7281" w:rsidP="00AC7281">
      <w:pPr>
        <w:autoSpaceDE w:val="0"/>
        <w:autoSpaceDN w:val="0"/>
        <w:adjustRightInd w:val="0"/>
        <w:spacing w:after="0" w:line="240" w:lineRule="auto"/>
        <w:rPr>
          <w:rFonts w:ascii="Calibri" w:hAnsi="Calibri" w:cs="Calibri"/>
          <w:color w:val="000000"/>
        </w:rPr>
      </w:pPr>
      <w:r>
        <w:rPr>
          <w:rFonts w:ascii="Calibri" w:hAnsi="Calibri" w:cs="Calibri"/>
          <w:noProof/>
          <w:color w:val="000000"/>
        </w:rPr>
        <w:drawing>
          <wp:inline distT="0" distB="0" distL="0" distR="0">
            <wp:extent cx="15049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_logo-d908de1adb45f277687d13fd078dda07.png"/>
                    <pic:cNvPicPr/>
                  </pic:nvPicPr>
                  <pic:blipFill>
                    <a:blip r:embed="rId8">
                      <a:extLst>
                        <a:ext uri="{28A0092B-C50C-407E-A947-70E740481C1C}">
                          <a14:useLocalDpi xmlns:a14="http://schemas.microsoft.com/office/drawing/2010/main" val="0"/>
                        </a:ext>
                      </a:extLst>
                    </a:blip>
                    <a:stretch>
                      <a:fillRect/>
                    </a:stretch>
                  </pic:blipFill>
                  <pic:spPr>
                    <a:xfrm>
                      <a:off x="0" y="0"/>
                      <a:ext cx="1504950" cy="1276350"/>
                    </a:xfrm>
                    <a:prstGeom prst="rect">
                      <a:avLst/>
                    </a:prstGeom>
                  </pic:spPr>
                </pic:pic>
              </a:graphicData>
            </a:graphic>
          </wp:inline>
        </w:drawing>
      </w:r>
    </w:p>
    <w:p w:rsidR="00AC7281" w:rsidRDefault="00AC7281" w:rsidP="00AC7281">
      <w:pPr>
        <w:autoSpaceDE w:val="0"/>
        <w:autoSpaceDN w:val="0"/>
        <w:adjustRightInd w:val="0"/>
        <w:spacing w:after="0" w:line="240" w:lineRule="auto"/>
        <w:rPr>
          <w:rFonts w:ascii="Calibri" w:hAnsi="Calibri" w:cs="Calibri"/>
          <w:color w:val="000000"/>
        </w:rPr>
      </w:pPr>
    </w:p>
    <w:p w:rsidR="00BF49E0" w:rsidRDefault="006E647B" w:rsidP="00AC7281">
      <w:pPr>
        <w:autoSpaceDE w:val="0"/>
        <w:autoSpaceDN w:val="0"/>
        <w:adjustRightInd w:val="0"/>
        <w:spacing w:after="0" w:line="240" w:lineRule="auto"/>
      </w:pPr>
      <w:hyperlink r:id="rId9" w:tgtFrame="_blank" w:tooltip="Opens in a new window" w:history="1">
        <w:r w:rsidR="00B705D5" w:rsidRPr="00426391">
          <w:rPr>
            <w:rFonts w:ascii="Book Antiqua" w:hAnsi="Book Antiqua" w:cs="Arial"/>
            <w:b/>
            <w:bCs/>
            <w:color w:val="3DAAAA"/>
            <w:sz w:val="27"/>
            <w:szCs w:val="27"/>
            <w:u w:val="single"/>
            <w:shd w:val="clear" w:color="auto" w:fill="FFFFFF"/>
          </w:rPr>
          <w:t>Scholastic Summer Challenge</w:t>
        </w:r>
      </w:hyperlink>
      <w:r w:rsidR="00B705D5">
        <w:rPr>
          <w:rFonts w:ascii="Arial" w:hAnsi="Arial" w:cs="Arial"/>
          <w:b/>
          <w:bCs/>
          <w:color w:val="323232"/>
          <w:sz w:val="27"/>
          <w:szCs w:val="27"/>
          <w:shd w:val="clear" w:color="auto" w:fill="FFFFFF"/>
        </w:rPr>
        <w:t xml:space="preserve"> </w:t>
      </w:r>
      <w:r w:rsidR="00B705D5">
        <w:rPr>
          <w:rFonts w:ascii="Book Antiqua" w:hAnsi="Book Antiqua" w:cs="Calibri"/>
          <w:color w:val="000000"/>
          <w:sz w:val="28"/>
          <w:szCs w:val="28"/>
        </w:rPr>
        <w:t xml:space="preserve">allows </w:t>
      </w:r>
      <w:r w:rsidR="00BF49E0" w:rsidRPr="009906ED">
        <w:rPr>
          <w:rFonts w:ascii="Book Antiqua" w:hAnsi="Book Antiqua" w:cs="Calibri"/>
          <w:color w:val="000000"/>
          <w:sz w:val="28"/>
          <w:szCs w:val="28"/>
        </w:rPr>
        <w:t>students to earn virtual prizes for reading minutes</w:t>
      </w:r>
      <w:r w:rsidR="00A64C06" w:rsidRPr="00A64C06">
        <w:rPr>
          <w:rFonts w:ascii="Calibri" w:hAnsi="Calibri" w:cs="Calibri"/>
          <w:color w:val="000000"/>
          <w:sz w:val="28"/>
          <w:szCs w:val="28"/>
        </w:rPr>
        <w:t xml:space="preserve"> </w:t>
      </w:r>
      <w:r w:rsidR="00A64C06" w:rsidRPr="000E7069">
        <w:rPr>
          <w:rFonts w:ascii="Calibri" w:hAnsi="Calibri" w:cs="Calibri"/>
          <w:color w:val="000000"/>
          <w:sz w:val="28"/>
          <w:szCs w:val="28"/>
        </w:rPr>
        <w:t>May 9</w:t>
      </w:r>
      <w:r w:rsidR="00A64C06" w:rsidRPr="000E7069">
        <w:rPr>
          <w:rFonts w:ascii="Calibri" w:hAnsi="Calibri" w:cs="Calibri"/>
          <w:color w:val="000000"/>
          <w:sz w:val="28"/>
          <w:szCs w:val="28"/>
          <w:vertAlign w:val="superscript"/>
        </w:rPr>
        <w:t>th</w:t>
      </w:r>
      <w:r w:rsidR="00A64C06" w:rsidRPr="000E7069">
        <w:rPr>
          <w:rFonts w:ascii="Calibri" w:hAnsi="Calibri" w:cs="Calibri"/>
          <w:color w:val="000000"/>
          <w:sz w:val="28"/>
          <w:szCs w:val="28"/>
        </w:rPr>
        <w:t>- September 9</w:t>
      </w:r>
      <w:r w:rsidR="00A64C06" w:rsidRPr="000E7069">
        <w:rPr>
          <w:rFonts w:ascii="Calibri" w:hAnsi="Calibri" w:cs="Calibri"/>
          <w:color w:val="000000"/>
          <w:sz w:val="28"/>
          <w:szCs w:val="28"/>
          <w:vertAlign w:val="superscript"/>
        </w:rPr>
        <w:t>th</w:t>
      </w:r>
      <w:r w:rsidR="00BF49E0" w:rsidRPr="009906ED">
        <w:rPr>
          <w:rFonts w:ascii="Book Antiqua" w:hAnsi="Book Antiqua" w:cs="Calibri"/>
          <w:color w:val="000000"/>
          <w:sz w:val="28"/>
          <w:szCs w:val="28"/>
        </w:rPr>
        <w:t xml:space="preserve">. Students may create an account and tally their minutes for Buckalew at the Scholastic Summer Reading Link: </w:t>
      </w:r>
    </w:p>
    <w:p w:rsidR="00052943" w:rsidRDefault="00052943" w:rsidP="00AC7281">
      <w:pPr>
        <w:autoSpaceDE w:val="0"/>
        <w:autoSpaceDN w:val="0"/>
        <w:adjustRightInd w:val="0"/>
        <w:spacing w:after="0" w:line="240" w:lineRule="auto"/>
        <w:rPr>
          <w:rStyle w:val="Hyperlink"/>
          <w:rFonts w:ascii="Calibri" w:hAnsi="Calibri" w:cs="Calibri"/>
          <w:sz w:val="28"/>
          <w:szCs w:val="28"/>
        </w:rPr>
      </w:pPr>
      <w:r w:rsidRPr="00052943">
        <w:rPr>
          <w:rStyle w:val="Hyperlink"/>
          <w:rFonts w:ascii="Calibri" w:hAnsi="Calibri" w:cs="Calibri"/>
          <w:sz w:val="28"/>
          <w:szCs w:val="28"/>
        </w:rPr>
        <w:t>http://www.scholastic.com/ups/campaigns/src-2017/</w:t>
      </w:r>
    </w:p>
    <w:p w:rsidR="00BB4A73" w:rsidRPr="00BF49E0" w:rsidRDefault="00BB4A73" w:rsidP="00AC7281">
      <w:pPr>
        <w:autoSpaceDE w:val="0"/>
        <w:autoSpaceDN w:val="0"/>
        <w:adjustRightInd w:val="0"/>
        <w:spacing w:after="0" w:line="240" w:lineRule="auto"/>
        <w:rPr>
          <w:rFonts w:ascii="Calibri" w:hAnsi="Calibri" w:cs="Calibri"/>
          <w:color w:val="000000"/>
          <w:sz w:val="28"/>
          <w:szCs w:val="28"/>
        </w:rPr>
      </w:pPr>
    </w:p>
    <w:p w:rsidR="00415005" w:rsidRDefault="00E764E2" w:rsidP="00AC7281">
      <w:pPr>
        <w:autoSpaceDE w:val="0"/>
        <w:autoSpaceDN w:val="0"/>
        <w:adjustRightInd w:val="0"/>
        <w:spacing w:after="0" w:line="240" w:lineRule="auto"/>
        <w:rPr>
          <w:rFonts w:ascii="Calibri" w:hAnsi="Calibri" w:cs="Calibri"/>
          <w:color w:val="000000"/>
        </w:rPr>
      </w:pPr>
      <w:r>
        <w:rPr>
          <w:rFonts w:ascii="Calibri" w:hAnsi="Calibri" w:cs="Calibri"/>
          <w:noProof/>
          <w:color w:val="000000"/>
        </w:rPr>
        <w:lastRenderedPageBreak/>
        <w:drawing>
          <wp:inline distT="0" distB="0" distL="0" distR="0">
            <wp:extent cx="3429585" cy="1447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nes and noble.png"/>
                    <pic:cNvPicPr/>
                  </pic:nvPicPr>
                  <pic:blipFill>
                    <a:blip r:embed="rId10">
                      <a:extLst>
                        <a:ext uri="{28A0092B-C50C-407E-A947-70E740481C1C}">
                          <a14:useLocalDpi xmlns:a14="http://schemas.microsoft.com/office/drawing/2010/main" val="0"/>
                        </a:ext>
                      </a:extLst>
                    </a:blip>
                    <a:stretch>
                      <a:fillRect/>
                    </a:stretch>
                  </pic:blipFill>
                  <pic:spPr>
                    <a:xfrm>
                      <a:off x="0" y="0"/>
                      <a:ext cx="3490772" cy="1472984"/>
                    </a:xfrm>
                    <a:prstGeom prst="rect">
                      <a:avLst/>
                    </a:prstGeom>
                  </pic:spPr>
                </pic:pic>
              </a:graphicData>
            </a:graphic>
          </wp:inline>
        </w:drawing>
      </w:r>
    </w:p>
    <w:p w:rsidR="002A3BBB" w:rsidRPr="005C53B4" w:rsidRDefault="00F341B5" w:rsidP="00044011">
      <w:pPr>
        <w:shd w:val="clear" w:color="auto" w:fill="FFFFFF"/>
        <w:spacing w:before="100" w:beforeAutospacing="1" w:after="100" w:afterAutospacing="1" w:line="270" w:lineRule="atLeast"/>
        <w:outlineLvl w:val="2"/>
        <w:rPr>
          <w:rFonts w:ascii="Arial" w:hAnsi="Arial" w:cs="Arial"/>
          <w:color w:val="323232"/>
          <w:sz w:val="27"/>
          <w:szCs w:val="27"/>
          <w:u w:val="single"/>
          <w:shd w:val="clear" w:color="auto" w:fill="FFFFFF"/>
        </w:rPr>
      </w:pPr>
      <w:hyperlink r:id="rId11" w:history="1">
        <w:r w:rsidR="002A3BBB" w:rsidRPr="00F341B5">
          <w:rPr>
            <w:rStyle w:val="Hyperlink"/>
            <w:rFonts w:ascii="Arial" w:hAnsi="Arial" w:cs="Arial"/>
            <w:sz w:val="27"/>
            <w:szCs w:val="27"/>
            <w:shd w:val="clear" w:color="auto" w:fill="FFFFFF"/>
          </w:rPr>
          <w:t>Barnes</w:t>
        </w:r>
        <w:r w:rsidR="00E764E2" w:rsidRPr="00F341B5">
          <w:rPr>
            <w:rStyle w:val="Hyperlink"/>
            <w:rFonts w:ascii="Arial" w:hAnsi="Arial" w:cs="Arial"/>
            <w:sz w:val="27"/>
            <w:szCs w:val="27"/>
            <w:shd w:val="clear" w:color="auto" w:fill="FFFFFF"/>
          </w:rPr>
          <w:t xml:space="preserve"> &amp; Noble Summer Reading Program</w:t>
        </w:r>
      </w:hyperlink>
    </w:p>
    <w:p w:rsidR="002A3BBB" w:rsidRPr="002A3BBB" w:rsidRDefault="002A3BBB" w:rsidP="00044011">
      <w:pPr>
        <w:shd w:val="clear" w:color="auto" w:fill="FFFFFF"/>
        <w:spacing w:before="100" w:beforeAutospacing="1" w:after="100" w:afterAutospacing="1" w:line="270" w:lineRule="atLeast"/>
        <w:outlineLvl w:val="2"/>
        <w:rPr>
          <w:rFonts w:ascii="Arial" w:hAnsi="Arial" w:cs="Arial"/>
          <w:color w:val="323232"/>
          <w:sz w:val="27"/>
          <w:szCs w:val="27"/>
          <w:shd w:val="clear" w:color="auto" w:fill="FFFFFF"/>
        </w:rPr>
      </w:pPr>
    </w:p>
    <w:p w:rsidR="007122CE" w:rsidRPr="002A3BBB" w:rsidRDefault="002A3BBB" w:rsidP="00044011">
      <w:pPr>
        <w:shd w:val="clear" w:color="auto" w:fill="FFFFFF"/>
        <w:spacing w:before="100" w:beforeAutospacing="1" w:after="100" w:afterAutospacing="1" w:line="270" w:lineRule="atLeast"/>
        <w:outlineLvl w:val="2"/>
        <w:rPr>
          <w:rFonts w:ascii="Book Antiqua" w:eastAsia="Times New Roman" w:hAnsi="Book Antiqua" w:cs="Arial"/>
          <w:b/>
          <w:bCs/>
          <w:color w:val="000000"/>
          <w:sz w:val="27"/>
          <w:szCs w:val="27"/>
        </w:rPr>
      </w:pPr>
      <w:r w:rsidRPr="002A3BBB">
        <w:rPr>
          <w:rFonts w:ascii="Book Antiqua" w:eastAsia="Times New Roman" w:hAnsi="Book Antiqua" w:cs="Arial"/>
          <w:b/>
          <w:bCs/>
          <w:color w:val="000000"/>
          <w:sz w:val="27"/>
          <w:szCs w:val="27"/>
        </w:rPr>
        <w:t>Read and fill out a Reading journal and earn a free book!</w:t>
      </w:r>
    </w:p>
    <w:p w:rsidR="00044011" w:rsidRDefault="00044011" w:rsidP="00044011">
      <w:pPr>
        <w:shd w:val="clear" w:color="auto" w:fill="FFFFFF"/>
        <w:spacing w:before="100" w:beforeAutospacing="1" w:after="100" w:afterAutospacing="1" w:line="270" w:lineRule="atLeast"/>
        <w:rPr>
          <w:rFonts w:ascii="Book Antiqua" w:eastAsia="Times New Roman" w:hAnsi="Book Antiqua" w:cs="Arial"/>
          <w:color w:val="000000"/>
          <w:sz w:val="27"/>
          <w:szCs w:val="27"/>
        </w:rPr>
      </w:pPr>
      <w:r w:rsidRPr="009906ED">
        <w:rPr>
          <w:rFonts w:ascii="Book Antiqua" w:eastAsia="Times New Roman" w:hAnsi="Book Antiqua" w:cs="Arial"/>
          <w:color w:val="000000"/>
          <w:sz w:val="27"/>
          <w:szCs w:val="27"/>
        </w:rPr>
        <w:t>Step 1. Fill out the </w:t>
      </w:r>
      <w:hyperlink r:id="rId12" w:history="1">
        <w:r w:rsidR="00E764E2" w:rsidRPr="009906ED">
          <w:rPr>
            <w:rFonts w:ascii="Book Antiqua" w:eastAsia="Times New Roman" w:hAnsi="Book Antiqua" w:cs="Arial"/>
            <w:color w:val="3169A8"/>
            <w:sz w:val="27"/>
            <w:szCs w:val="27"/>
            <w:u w:val="single"/>
          </w:rPr>
          <w:t>Reading Journal</w:t>
        </w:r>
      </w:hyperlink>
      <w:r w:rsidR="00E764E2">
        <w:rPr>
          <w:rFonts w:ascii="Book Antiqua" w:eastAsia="Times New Roman" w:hAnsi="Book Antiqua" w:cs="Arial"/>
          <w:color w:val="3169A8"/>
          <w:sz w:val="27"/>
          <w:szCs w:val="27"/>
          <w:u w:val="single"/>
        </w:rPr>
        <w:t>.</w:t>
      </w:r>
      <w:r w:rsidRPr="009906ED">
        <w:rPr>
          <w:rFonts w:ascii="Book Antiqua" w:eastAsia="Times New Roman" w:hAnsi="Book Antiqua" w:cs="Arial"/>
          <w:color w:val="000000"/>
          <w:sz w:val="27"/>
          <w:szCs w:val="27"/>
        </w:rPr>
        <w:br/>
        <w:t>Step 2. Bring the completed </w:t>
      </w:r>
      <w:r w:rsidR="00500339">
        <w:rPr>
          <w:rFonts w:ascii="Book Antiqua" w:eastAsia="Times New Roman" w:hAnsi="Book Antiqua" w:cs="Arial"/>
          <w:sz w:val="27"/>
          <w:szCs w:val="27"/>
        </w:rPr>
        <w:t>Reading Journal</w:t>
      </w:r>
      <w:r w:rsidRPr="009906ED">
        <w:rPr>
          <w:rFonts w:ascii="Book Antiqua" w:eastAsia="Times New Roman" w:hAnsi="Book Antiqua" w:cs="Arial"/>
          <w:color w:val="000000"/>
          <w:sz w:val="27"/>
          <w:szCs w:val="27"/>
        </w:rPr>
        <w:t> to your local B&amp;N store. </w:t>
      </w:r>
      <w:hyperlink r:id="rId13" w:history="1">
        <w:r w:rsidRPr="009906ED">
          <w:rPr>
            <w:rFonts w:ascii="Book Antiqua" w:eastAsia="Times New Roman" w:hAnsi="Book Antiqua" w:cs="Arial"/>
            <w:color w:val="3169A8"/>
            <w:sz w:val="27"/>
            <w:szCs w:val="27"/>
            <w:u w:val="single"/>
          </w:rPr>
          <w:t>Find a Store</w:t>
        </w:r>
      </w:hyperlink>
      <w:r w:rsidRPr="009906ED">
        <w:rPr>
          <w:rFonts w:ascii="Book Antiqua" w:eastAsia="Times New Roman" w:hAnsi="Book Antiqua" w:cs="Arial"/>
          <w:color w:val="000000"/>
          <w:sz w:val="27"/>
          <w:szCs w:val="27"/>
        </w:rPr>
        <w:t>.</w:t>
      </w:r>
      <w:r w:rsidRPr="009906ED">
        <w:rPr>
          <w:rFonts w:ascii="Book Antiqua" w:eastAsia="Times New Roman" w:hAnsi="Book Antiqua" w:cs="Arial"/>
          <w:color w:val="000000"/>
          <w:sz w:val="27"/>
          <w:szCs w:val="27"/>
        </w:rPr>
        <w:br/>
        <w:t>Step 3. Choose a FREE BOOK from our selection on the Reading Journal list at the store... Enjoy reading!</w:t>
      </w:r>
    </w:p>
    <w:p w:rsidR="00C95121" w:rsidRPr="009906ED" w:rsidRDefault="00C95121" w:rsidP="00044011">
      <w:pPr>
        <w:shd w:val="clear" w:color="auto" w:fill="FFFFFF"/>
        <w:spacing w:before="100" w:beforeAutospacing="1" w:after="100" w:afterAutospacing="1" w:line="270" w:lineRule="atLeast"/>
        <w:rPr>
          <w:rFonts w:ascii="Book Antiqua" w:eastAsia="Times New Roman" w:hAnsi="Book Antiqua" w:cs="Arial"/>
          <w:color w:val="000000"/>
          <w:sz w:val="27"/>
          <w:szCs w:val="27"/>
        </w:rPr>
      </w:pPr>
    </w:p>
    <w:p w:rsidR="00F96C1C" w:rsidRDefault="00F96C1C">
      <w:pPr>
        <w:rPr>
          <w:rFonts w:ascii="Arial" w:hAnsi="Arial" w:cs="Arial"/>
          <w:b/>
          <w:bCs/>
          <w:color w:val="323232"/>
          <w:sz w:val="27"/>
          <w:szCs w:val="27"/>
          <w:shd w:val="clear" w:color="auto" w:fill="FFFFFF"/>
        </w:rPr>
      </w:pPr>
    </w:p>
    <w:p w:rsidR="00415005" w:rsidRDefault="00415005">
      <w:pPr>
        <w:rPr>
          <w:rFonts w:ascii="Arial" w:hAnsi="Arial" w:cs="Arial"/>
          <w:b/>
          <w:bCs/>
          <w:color w:val="323232"/>
          <w:sz w:val="27"/>
          <w:szCs w:val="27"/>
          <w:shd w:val="clear" w:color="auto" w:fill="FFFFFF"/>
        </w:rPr>
      </w:pPr>
      <w:r>
        <w:rPr>
          <w:rFonts w:ascii="Arial" w:hAnsi="Arial" w:cs="Arial"/>
          <w:b/>
          <w:bCs/>
          <w:noProof/>
          <w:color w:val="323232"/>
          <w:sz w:val="27"/>
          <w:szCs w:val="27"/>
          <w:shd w:val="clear" w:color="auto" w:fill="FFFFFF"/>
        </w:rPr>
        <w:drawing>
          <wp:inline distT="0" distB="0" distL="0" distR="0">
            <wp:extent cx="21717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AdventuresIcon.jpg"/>
                    <pic:cNvPicPr/>
                  </pic:nvPicPr>
                  <pic:blipFill>
                    <a:blip r:embed="rId14">
                      <a:extLst>
                        <a:ext uri="{28A0092B-C50C-407E-A947-70E740481C1C}">
                          <a14:useLocalDpi xmlns:a14="http://schemas.microsoft.com/office/drawing/2010/main" val="0"/>
                        </a:ext>
                      </a:extLst>
                    </a:blip>
                    <a:stretch>
                      <a:fillRect/>
                    </a:stretch>
                  </pic:blipFill>
                  <pic:spPr>
                    <a:xfrm>
                      <a:off x="0" y="0"/>
                      <a:ext cx="2171700" cy="1085850"/>
                    </a:xfrm>
                    <a:prstGeom prst="rect">
                      <a:avLst/>
                    </a:prstGeom>
                  </pic:spPr>
                </pic:pic>
              </a:graphicData>
            </a:graphic>
          </wp:inline>
        </w:drawing>
      </w:r>
      <w:r w:rsidR="009E4EF4">
        <w:rPr>
          <w:rFonts w:ascii="Arial" w:hAnsi="Arial" w:cs="Arial"/>
          <w:b/>
          <w:bCs/>
          <w:color w:val="323232"/>
          <w:sz w:val="27"/>
          <w:szCs w:val="27"/>
          <w:shd w:val="clear" w:color="auto" w:fill="FFFFFF"/>
        </w:rPr>
        <w:t xml:space="preserve">    </w:t>
      </w:r>
      <w:r w:rsidR="009E4EF4" w:rsidRPr="009E4EF4">
        <w:rPr>
          <w:rFonts w:ascii="Arial" w:hAnsi="Arial" w:cs="Arial"/>
          <w:b/>
          <w:bCs/>
          <w:color w:val="3DAAAA"/>
          <w:sz w:val="27"/>
          <w:szCs w:val="27"/>
          <w:shd w:val="clear" w:color="auto" w:fill="FFFFFF"/>
        </w:rPr>
        <w:t>K- 1</w:t>
      </w:r>
      <w:r w:rsidR="009E4EF4" w:rsidRPr="009E4EF4">
        <w:rPr>
          <w:rFonts w:ascii="Arial" w:hAnsi="Arial" w:cs="Arial"/>
          <w:b/>
          <w:bCs/>
          <w:color w:val="3DAAAA"/>
          <w:sz w:val="27"/>
          <w:szCs w:val="27"/>
          <w:shd w:val="clear" w:color="auto" w:fill="FFFFFF"/>
          <w:vertAlign w:val="superscript"/>
        </w:rPr>
        <w:t>st</w:t>
      </w:r>
      <w:r w:rsidR="009E4EF4" w:rsidRPr="009E4EF4">
        <w:rPr>
          <w:rFonts w:ascii="Arial" w:hAnsi="Arial" w:cs="Arial"/>
          <w:b/>
          <w:bCs/>
          <w:color w:val="3DAAAA"/>
          <w:sz w:val="27"/>
          <w:szCs w:val="27"/>
          <w:shd w:val="clear" w:color="auto" w:fill="FFFFFF"/>
        </w:rPr>
        <w:t xml:space="preserve"> grade</w:t>
      </w:r>
    </w:p>
    <w:p w:rsidR="00415005" w:rsidRPr="009906ED" w:rsidRDefault="00415005">
      <w:pPr>
        <w:rPr>
          <w:rFonts w:ascii="Book Antiqua" w:hAnsi="Book Antiqua" w:cs="Arial"/>
          <w:b/>
          <w:bCs/>
          <w:color w:val="323232"/>
          <w:sz w:val="27"/>
          <w:szCs w:val="27"/>
          <w:shd w:val="clear" w:color="auto" w:fill="FFFFFF"/>
        </w:rPr>
      </w:pPr>
    </w:p>
    <w:p w:rsidR="00F96C1C" w:rsidRPr="009906ED" w:rsidRDefault="006E647B">
      <w:pPr>
        <w:rPr>
          <w:rFonts w:ascii="Book Antiqua" w:hAnsi="Book Antiqua" w:cs="Arial"/>
          <w:color w:val="323232"/>
          <w:sz w:val="27"/>
          <w:szCs w:val="27"/>
          <w:shd w:val="clear" w:color="auto" w:fill="FFFFFF"/>
        </w:rPr>
      </w:pPr>
      <w:hyperlink r:id="rId15" w:tgtFrame="_blank" w:tooltip="Opens in a new window" w:history="1">
        <w:r w:rsidR="005717B3" w:rsidRPr="009906ED">
          <w:rPr>
            <w:rFonts w:ascii="Book Antiqua" w:hAnsi="Book Antiqua" w:cs="Arial"/>
            <w:b/>
            <w:bCs/>
            <w:color w:val="3DAAAA"/>
            <w:sz w:val="27"/>
            <w:szCs w:val="27"/>
            <w:u w:val="single"/>
            <w:shd w:val="clear" w:color="auto" w:fill="FFFFFF"/>
          </w:rPr>
          <w:t>Book Adventure</w:t>
        </w:r>
      </w:hyperlink>
      <w:r w:rsidR="005717B3" w:rsidRPr="009906ED">
        <w:rPr>
          <w:rFonts w:ascii="Book Antiqua" w:hAnsi="Book Antiqua" w:cs="Arial"/>
          <w:color w:val="323232"/>
          <w:sz w:val="27"/>
          <w:szCs w:val="27"/>
          <w:shd w:val="clear" w:color="auto" w:fill="FFFFFF"/>
        </w:rPr>
        <w:t> – This is a free program offered by Sylvan Learning. Kids in grades K–8 can search for books, read them offline, come back to quiz on what they've read, and earn prizes for their reading success. Prizes include chocolate bars, temporary tattoos, </w:t>
      </w:r>
      <w:r w:rsidR="005717B3" w:rsidRPr="009906ED">
        <w:rPr>
          <w:rFonts w:ascii="Book Antiqua" w:hAnsi="Book Antiqua" w:cs="Arial"/>
          <w:i/>
          <w:iCs/>
          <w:color w:val="323232"/>
          <w:sz w:val="27"/>
          <w:szCs w:val="27"/>
          <w:shd w:val="clear" w:color="auto" w:fill="FFFFFF"/>
        </w:rPr>
        <w:t>Highlights </w:t>
      </w:r>
      <w:r w:rsidR="005717B3" w:rsidRPr="009906ED">
        <w:rPr>
          <w:rFonts w:ascii="Book Antiqua" w:hAnsi="Book Antiqua" w:cs="Arial"/>
          <w:color w:val="323232"/>
          <w:sz w:val="27"/>
          <w:szCs w:val="27"/>
          <w:shd w:val="clear" w:color="auto" w:fill="FFFFFF"/>
        </w:rPr>
        <w:t>magazine and more.</w:t>
      </w:r>
    </w:p>
    <w:p w:rsidR="00F96C1C" w:rsidRDefault="00F96C1C">
      <w:pPr>
        <w:rPr>
          <w:rFonts w:ascii="Arial" w:hAnsi="Arial" w:cs="Arial"/>
          <w:b/>
          <w:bCs/>
          <w:color w:val="3DAAAA"/>
          <w:sz w:val="27"/>
          <w:szCs w:val="27"/>
          <w:u w:val="single"/>
          <w:shd w:val="clear" w:color="auto" w:fill="FFFFFF"/>
        </w:rPr>
      </w:pPr>
    </w:p>
    <w:p w:rsidR="00C95121" w:rsidRDefault="00C95121">
      <w:pPr>
        <w:rPr>
          <w:rFonts w:ascii="Arial" w:hAnsi="Arial" w:cs="Arial"/>
          <w:b/>
          <w:bCs/>
          <w:color w:val="00B0F0"/>
          <w:sz w:val="27"/>
          <w:szCs w:val="27"/>
          <w:shd w:val="clear" w:color="auto" w:fill="FFFFFF"/>
        </w:rPr>
      </w:pPr>
      <w:bookmarkStart w:id="0" w:name="_GoBack"/>
      <w:bookmarkEnd w:id="0"/>
    </w:p>
    <w:p w:rsidR="00C95121" w:rsidRDefault="00C95121">
      <w:pPr>
        <w:rPr>
          <w:rFonts w:ascii="Arial" w:hAnsi="Arial" w:cs="Arial"/>
          <w:b/>
          <w:bCs/>
          <w:color w:val="00B0F0"/>
          <w:sz w:val="27"/>
          <w:szCs w:val="27"/>
          <w:shd w:val="clear" w:color="auto" w:fill="FFFFFF"/>
        </w:rPr>
      </w:pPr>
    </w:p>
    <w:p w:rsidR="00415005" w:rsidRPr="00AF435E" w:rsidRDefault="00AF435E">
      <w:pPr>
        <w:rPr>
          <w:rFonts w:ascii="Arial" w:hAnsi="Arial" w:cs="Arial"/>
          <w:color w:val="00B0F0"/>
          <w:sz w:val="27"/>
          <w:szCs w:val="27"/>
          <w:shd w:val="clear" w:color="auto" w:fill="FFFFFF"/>
        </w:rPr>
      </w:pPr>
      <w:hyperlink r:id="rId16" w:history="1">
        <w:r w:rsidRPr="00AF435E">
          <w:rPr>
            <w:rStyle w:val="Hyperlink"/>
            <w:rFonts w:ascii="Arial" w:hAnsi="Arial" w:cs="Arial"/>
            <w:b/>
            <w:bCs/>
            <w:color w:val="00B0F0"/>
            <w:sz w:val="27"/>
            <w:szCs w:val="27"/>
            <w:shd w:val="clear" w:color="auto" w:fill="FFFFFF"/>
          </w:rPr>
          <w:t>Hats off t</w:t>
        </w:r>
        <w:r w:rsidRPr="00AF435E">
          <w:rPr>
            <w:rStyle w:val="Hyperlink"/>
            <w:rFonts w:ascii="Arial" w:hAnsi="Arial" w:cs="Arial"/>
            <w:b/>
            <w:bCs/>
            <w:color w:val="00B0F0"/>
            <w:sz w:val="27"/>
            <w:szCs w:val="27"/>
            <w:shd w:val="clear" w:color="auto" w:fill="FFFFFF"/>
          </w:rPr>
          <w:t>o</w:t>
        </w:r>
        <w:r w:rsidRPr="00AF435E">
          <w:rPr>
            <w:rStyle w:val="Hyperlink"/>
            <w:rFonts w:ascii="Arial" w:hAnsi="Arial" w:cs="Arial"/>
            <w:b/>
            <w:bCs/>
            <w:color w:val="00B0F0"/>
            <w:sz w:val="27"/>
            <w:szCs w:val="27"/>
            <w:shd w:val="clear" w:color="auto" w:fill="FFFFFF"/>
          </w:rPr>
          <w:t xml:space="preserve"> Reading</w:t>
        </w:r>
      </w:hyperlink>
      <w:r w:rsidRPr="00AF435E">
        <w:rPr>
          <w:rFonts w:ascii="Arial" w:hAnsi="Arial" w:cs="Arial"/>
          <w:b/>
          <w:bCs/>
          <w:color w:val="00B0F0"/>
          <w:sz w:val="27"/>
          <w:szCs w:val="27"/>
          <w:shd w:val="clear" w:color="auto" w:fill="FFFFFF"/>
        </w:rPr>
        <w:t>-</w:t>
      </w:r>
    </w:p>
    <w:p w:rsidR="00415005" w:rsidRPr="00AF435E" w:rsidRDefault="00AF435E">
      <w:pPr>
        <w:rPr>
          <w:rFonts w:ascii="Georgia" w:hAnsi="Georgia" w:cs="Arial"/>
          <w:color w:val="323232"/>
          <w:sz w:val="32"/>
          <w:szCs w:val="32"/>
          <w:shd w:val="clear" w:color="auto" w:fill="FFFFFF"/>
        </w:rPr>
      </w:pPr>
      <w:r w:rsidRPr="00AF435E">
        <w:rPr>
          <w:rFonts w:ascii="Georgia" w:hAnsi="Georgia" w:cs="Arial"/>
          <w:color w:val="323232"/>
          <w:sz w:val="32"/>
          <w:szCs w:val="32"/>
          <w:shd w:val="clear" w:color="auto" w:fill="FFFFFF"/>
        </w:rPr>
        <w:t>Our Annual Hats off to Reading will be held – June 9</w:t>
      </w:r>
      <w:r w:rsidRPr="00AF435E">
        <w:rPr>
          <w:rFonts w:ascii="Georgia" w:hAnsi="Georgia" w:cs="Arial"/>
          <w:color w:val="323232"/>
          <w:sz w:val="32"/>
          <w:szCs w:val="32"/>
          <w:shd w:val="clear" w:color="auto" w:fill="FFFFFF"/>
          <w:vertAlign w:val="superscript"/>
        </w:rPr>
        <w:t>th</w:t>
      </w:r>
      <w:r w:rsidRPr="00AF435E">
        <w:rPr>
          <w:rFonts w:ascii="Georgia" w:hAnsi="Georgia" w:cs="Arial"/>
          <w:color w:val="323232"/>
          <w:sz w:val="32"/>
          <w:szCs w:val="32"/>
          <w:shd w:val="clear" w:color="auto" w:fill="FFFFFF"/>
        </w:rPr>
        <w:t xml:space="preserve"> at the Cynthia Woods Mitchell Pavilion. 5:30pm</w:t>
      </w:r>
    </w:p>
    <w:p w:rsidR="002A3BBB" w:rsidRPr="00AF435E" w:rsidRDefault="002A3BBB">
      <w:pPr>
        <w:rPr>
          <w:rFonts w:ascii="Georgia" w:hAnsi="Georgia"/>
          <w:sz w:val="32"/>
          <w:szCs w:val="32"/>
        </w:rPr>
      </w:pPr>
    </w:p>
    <w:p w:rsidR="009906ED" w:rsidRDefault="009906ED">
      <w:pPr>
        <w:rPr>
          <w:rFonts w:ascii="Georgia" w:hAnsi="Georgia"/>
          <w:b/>
          <w:sz w:val="32"/>
          <w:szCs w:val="32"/>
        </w:rPr>
      </w:pPr>
      <w:r w:rsidRPr="00AF435E">
        <w:rPr>
          <w:rFonts w:ascii="Georgia" w:hAnsi="Georgia"/>
          <w:b/>
          <w:sz w:val="32"/>
          <w:szCs w:val="32"/>
        </w:rPr>
        <w:t>Happy Reading this summer!! Don’t forget to read at least 30 minut</w:t>
      </w:r>
      <w:r w:rsidR="00AF435E">
        <w:rPr>
          <w:rFonts w:ascii="Georgia" w:hAnsi="Georgia"/>
          <w:b/>
          <w:sz w:val="32"/>
          <w:szCs w:val="32"/>
        </w:rPr>
        <w:t>es / day this summer.</w:t>
      </w:r>
    </w:p>
    <w:p w:rsidR="00AF435E" w:rsidRPr="00AF435E" w:rsidRDefault="00AF435E">
      <w:pPr>
        <w:rPr>
          <w:rFonts w:ascii="Georgia" w:hAnsi="Georgia"/>
          <w:b/>
          <w:sz w:val="32"/>
          <w:szCs w:val="32"/>
        </w:rPr>
      </w:pPr>
    </w:p>
    <w:p w:rsidR="009906ED" w:rsidRPr="00AF435E" w:rsidRDefault="009906ED">
      <w:pPr>
        <w:rPr>
          <w:rFonts w:ascii="Georgia" w:hAnsi="Georgia"/>
          <w:b/>
          <w:sz w:val="32"/>
          <w:szCs w:val="32"/>
        </w:rPr>
      </w:pPr>
      <w:r w:rsidRPr="00AF435E">
        <w:rPr>
          <w:rFonts w:ascii="Georgia" w:hAnsi="Georgia"/>
          <w:b/>
          <w:sz w:val="32"/>
          <w:szCs w:val="32"/>
        </w:rPr>
        <w:t>Mrs. Campo - Librarian</w:t>
      </w:r>
    </w:p>
    <w:p w:rsidR="005717B3" w:rsidRDefault="005717B3"/>
    <w:p w:rsidR="00044011" w:rsidRDefault="00044011"/>
    <w:sectPr w:rsidR="0004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81"/>
    <w:rsid w:val="00044011"/>
    <w:rsid w:val="00052943"/>
    <w:rsid w:val="000E7069"/>
    <w:rsid w:val="001046C1"/>
    <w:rsid w:val="00135B0F"/>
    <w:rsid w:val="001C33D0"/>
    <w:rsid w:val="001F4E91"/>
    <w:rsid w:val="001F7707"/>
    <w:rsid w:val="002A3BBB"/>
    <w:rsid w:val="00415005"/>
    <w:rsid w:val="00426391"/>
    <w:rsid w:val="00453E9E"/>
    <w:rsid w:val="00500339"/>
    <w:rsid w:val="005717B3"/>
    <w:rsid w:val="005C53B4"/>
    <w:rsid w:val="005D7E41"/>
    <w:rsid w:val="005E773C"/>
    <w:rsid w:val="00603B88"/>
    <w:rsid w:val="007122CE"/>
    <w:rsid w:val="007350D4"/>
    <w:rsid w:val="00946421"/>
    <w:rsid w:val="009906ED"/>
    <w:rsid w:val="009E4EF4"/>
    <w:rsid w:val="00A64C06"/>
    <w:rsid w:val="00AC7281"/>
    <w:rsid w:val="00AF435E"/>
    <w:rsid w:val="00B705D5"/>
    <w:rsid w:val="00BB4A73"/>
    <w:rsid w:val="00BB50D9"/>
    <w:rsid w:val="00BF49E0"/>
    <w:rsid w:val="00C4532E"/>
    <w:rsid w:val="00C95121"/>
    <w:rsid w:val="00D61A89"/>
    <w:rsid w:val="00D90264"/>
    <w:rsid w:val="00E74030"/>
    <w:rsid w:val="00E764E2"/>
    <w:rsid w:val="00F341B5"/>
    <w:rsid w:val="00F96C1C"/>
    <w:rsid w:val="00FB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9D16"/>
  <w15:chartTrackingRefBased/>
  <w15:docId w15:val="{A52A988F-CE06-473B-9FEA-FB1976C4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281"/>
    <w:rPr>
      <w:color w:val="0563C1" w:themeColor="hyperlink"/>
      <w:u w:val="single"/>
    </w:rPr>
  </w:style>
  <w:style w:type="character" w:styleId="FollowedHyperlink">
    <w:name w:val="FollowedHyperlink"/>
    <w:basedOn w:val="DefaultParagraphFont"/>
    <w:uiPriority w:val="99"/>
    <w:semiHidden/>
    <w:unhideWhenUsed/>
    <w:rsid w:val="00AC7281"/>
    <w:rPr>
      <w:color w:val="954F72" w:themeColor="followedHyperlink"/>
      <w:u w:val="single"/>
    </w:rPr>
  </w:style>
  <w:style w:type="character" w:styleId="Strong">
    <w:name w:val="Strong"/>
    <w:basedOn w:val="DefaultParagraphFont"/>
    <w:uiPriority w:val="22"/>
    <w:qFormat/>
    <w:rsid w:val="002A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ores.barnesandnobl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untylibrary.org/summer/mitchell_juv17.pdf" TargetMode="External"/><Relationship Id="rId12" Type="http://schemas.openxmlformats.org/officeDocument/2006/relationships/hyperlink" Target="http://dispatch.barnesandnoble.com/content/dam/ccr/pdf/2017/summer-reading/summerreading_tearpad_eng.pdf?x=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oodlandscenter.org/events/hats-off-to-reading" TargetMode="External"/><Relationship Id="rId1" Type="http://schemas.openxmlformats.org/officeDocument/2006/relationships/styles" Target="styles.xml"/><Relationship Id="rId6" Type="http://schemas.openxmlformats.org/officeDocument/2006/relationships/hyperlink" Target="http://www.countylibrary.org/summer.htm" TargetMode="External"/><Relationship Id="rId11" Type="http://schemas.openxmlformats.org/officeDocument/2006/relationships/hyperlink" Target="https://www.barnesandnoble.com/b/summer-reading-for-kids/_/N-2mir" TargetMode="External"/><Relationship Id="rId5" Type="http://schemas.openxmlformats.org/officeDocument/2006/relationships/hyperlink" Target="http://www.countylibrary.org/summer.htm" TargetMode="External"/><Relationship Id="rId15" Type="http://schemas.openxmlformats.org/officeDocument/2006/relationships/hyperlink" Target="http://www.bookadventure.com/Home.aspx"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scholastic.com/ups/campaigns/src-2013"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2</cp:revision>
  <dcterms:created xsi:type="dcterms:W3CDTF">2017-06-02T14:33:00Z</dcterms:created>
  <dcterms:modified xsi:type="dcterms:W3CDTF">2017-06-02T14:33:00Z</dcterms:modified>
</cp:coreProperties>
</file>